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40" w:rsidRDefault="007E4C40" w:rsidP="007E4C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CZYNNIKI WPŁYWAJĄCE I WSPIERAJĄCE ROZWÓJ EMOCJONALNY DZIECI</w:t>
      </w:r>
    </w:p>
    <w:p w:rsidR="007E4C40" w:rsidRDefault="007E4C40" w:rsidP="007E4C40">
      <w:pPr>
        <w:ind w:firstLine="708"/>
        <w:rPr>
          <w:rFonts w:ascii="Arial" w:hAnsi="Arial" w:cs="Arial"/>
        </w:rPr>
      </w:pP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Osiągnięcie przez człowieka pełnej dojrzałości emocjonalnej jest procesem długotrwałym i nie każdy taką dojrzałość osiąga. Jeżeli rozwój emocjonalny we wczesnych stadiach ontogenezy przebiega pomyślnie, można oczekiwać prawidłowego kształtowania się uczuć. Wszelkie zakłócenia rozwoju emocjonalnego we wczesnym dzieciństwie utrudniają, a niekiedy uniemożliwiają osiągnięcie dojrzałości emocjonalnej. 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Dzieci rodzą  się  z określonym zasobem wrodzonych reakcji i z możliwością rozwoju wielu innych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>. Zakres emocji rozszerza się w miarę dojrzewania dziecka i zależy od wpływów otoczenia.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noworodków i we wczesnym niemowlęctwie można zaobserwować występowanie emocji uważanych za wrodzone; strachu, gniewu i zadowolenia. Powoli proste emocje zaczynają się przekształcać w bardziej złożone ( miłość, zazdrość ). Słabość procesów hamowania sprawia, że uczucia te są żywe i labilne. Tak mocno wpływają one  na całość funkcjonowania dziecka, że już w tym okresie upatruje się zaczątków nerwic bądź zaburzeń równowagi emocjonalnej. W wieku </w:t>
      </w:r>
      <w:proofErr w:type="spellStart"/>
      <w:r>
        <w:rPr>
          <w:rFonts w:ascii="Arial" w:hAnsi="Arial" w:cs="Arial"/>
        </w:rPr>
        <w:t>poniemowlęcym</w:t>
      </w:r>
      <w:proofErr w:type="spellEnd"/>
      <w:r>
        <w:rPr>
          <w:rFonts w:ascii="Arial" w:hAnsi="Arial" w:cs="Arial"/>
        </w:rPr>
        <w:t xml:space="preserve"> tworzą się już zręby osobowości  i charakteru dziecka. W tym procesie czynniki biologiczne i społeczne są ze sobą bardzo silnie powiązane. Ważny też jest temperament dziecka, czyli wrodzony sposób reakcji układu nerwowego na czynniki zewnętrzne.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tym okresie negatywny wpływ na dalszy rozwój emocji i  na późniejszą jej niedojrzałość – ma;</w:t>
      </w:r>
    </w:p>
    <w:p w:rsidR="007E4C40" w:rsidRDefault="007E4C40" w:rsidP="007E4C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zaspokojenie potrzeby bezpieczeństwa ( np.; więź matki z dzieckiem, jej kontakt ), prowadzą do płaczu dziecka, wycofania. Ta potrzeba może być zaspokojona tylko przez osoby dorosłe, przeważnie są to rodzice. Przyczynia się do tego; uporządkowany tryb życia ( wytwarzający oczekiwania, które się spełniają i kształtują przekonanie, że to już było, to znam, to jest bezpieczne) oraz okazywanie dziecku miłości, na którą składa się troska, zrozumienie i uznanie;</w:t>
      </w:r>
    </w:p>
    <w:p w:rsidR="007E4C40" w:rsidRDefault="007E4C40" w:rsidP="007E4C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rozłąka z matką lub osobą najbliższą –może spowodować utratę apetytu, spadek odporności na infekcje, zaburzenia snu, autystyczne formy zaspakajania kontaktów społecznych, osłabienie aktywności, a długotrwała rozłąka prowadzi do choroby sierocej, jąkania;</w:t>
      </w:r>
    </w:p>
    <w:p w:rsidR="007E4C40" w:rsidRDefault="007E4C40" w:rsidP="007E4C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strach – który w późniejszym okresie może doprowadzić do ; nieśmiałości, zakłopotania, zamartwiania, reakcji nerwowych;</w:t>
      </w:r>
    </w:p>
    <w:p w:rsidR="007E4C40" w:rsidRDefault="007E4C40" w:rsidP="007E4C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lęk wywołują przykre przeżycia, dzieci takie zachowują się niekiedy hałaśliwie;</w:t>
      </w:r>
    </w:p>
    <w:p w:rsidR="007E4C40" w:rsidRDefault="007E4C40" w:rsidP="007E4C4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naśladownictwo –„ przejmowanie ” emocji w relacjach z matką. Uczenie się poprzez obserwacje pewnych sposobów reagowania, wyrażania emocji 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szczególnie tych negatywnych ).</w:t>
      </w:r>
    </w:p>
    <w:p w:rsidR="007E4C40" w:rsidRDefault="007E4C40" w:rsidP="007E4C40">
      <w:pPr>
        <w:spacing w:line="360" w:lineRule="auto"/>
        <w:jc w:val="both"/>
        <w:rPr>
          <w:rFonts w:ascii="Arial" w:hAnsi="Arial" w:cs="Arial"/>
        </w:rPr>
      </w:pPr>
    </w:p>
    <w:p w:rsidR="007E4C40" w:rsidRDefault="007E4C40" w:rsidP="007E4C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Wiek przedszkolny  - tu emocje stają się wyraźniejsze. W wieku 3 – 4 lat jest typowa przekora lub bardziej nasilona postać – negatywizm. Charakterystyczne reakcje ; strach , gniew – szczególnie, gdy jest ograniczona swoboda ruchów dziecka, gdy przerywamy zabawę itp. Strach może uogólniać się pod wpływem niewłaściwych metod wychowawczych lub kiedy jest tłumiony, przerodzić się w reakcje nerwicowe.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Wyrazy gniewu mogą mieć formę łagodniejsza  - obrażanie, dąsanie, formę demonstracyjną – kopanie, rzucanie się na podłogę, lub formę ostrą – bicie, gryzienie, niszczenie, samookaleczenie się. Należy zapobiegać i nie dopuszczać do sytuacji nadmiernie pobudzających układ nerwowy i należy uczyć powściągania tych reakcji. np.; nadmiar  emocjonujących przeżyć , zarówno pozytywnych ( urodziny, wyjazd ), jak i negatywnych  (kłótnie, awantury),  powoduje m. in. trudności w zasypianiu, moczenie, lęki,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Wpływy negatywne, wywołujące niepożądane emocje;</w:t>
      </w:r>
    </w:p>
    <w:p w:rsidR="007E4C40" w:rsidRDefault="007E4C40" w:rsidP="007E4C4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nadmierna symbioza z mamą  - rodzicielskie poczucie własności, nie pozwalanie na samodzielne działania dziecka, rozwiązywanie za nie problemów, wytwarzanie nadmiernej zależności dziecka.</w:t>
      </w:r>
    </w:p>
    <w:p w:rsidR="007E4C40" w:rsidRDefault="007E4C40" w:rsidP="007E4C4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nadpobudliwość psychoruchowa – powoduje płytkość i krótkotrwałość uczuć, często brak akceptacji w domu, przedszkolu i w szkole. Zachowania dzieci prowokują dorosłych do stosowania kar – krzyku, gróźb, bicia, zakazów, co przy ogólnej słabości układu nerwowego tych dzieci łatwo prowadzi do wystąpienia reakcji nerwicowych,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; lęki nocne, moczenie się, bóle brzucha.</w:t>
      </w:r>
    </w:p>
    <w:p w:rsidR="007E4C40" w:rsidRDefault="007E4C40" w:rsidP="007E4C4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nieprawidłowe oddziaływanie rodziny </w:t>
      </w:r>
      <w:proofErr w:type="spellStart"/>
      <w:r>
        <w:rPr>
          <w:rFonts w:ascii="Arial" w:hAnsi="Arial" w:cs="Arial"/>
        </w:rPr>
        <w:t>np</w:t>
      </w:r>
      <w:proofErr w:type="spellEnd"/>
      <w:r>
        <w:rPr>
          <w:rFonts w:ascii="Arial" w:hAnsi="Arial" w:cs="Arial"/>
        </w:rPr>
        <w:t xml:space="preserve">; brutalne traktowanie dziecka, nadmierny rygoryzm, liberalizm, krytykowanie dziecka, ograniczanie praw dziecka, wpajanie poczucia winy, lekceważenie, odrzucanie dziecka, prowadzi do zaburzeń układu emocjonalnego, obniżenia samooceny, lękliwości, bierności społecznej i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agresywnych.</w:t>
      </w:r>
    </w:p>
    <w:p w:rsidR="007E4C40" w:rsidRDefault="007E4C40" w:rsidP="007E4C4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rodzina o nieprawidłowym funkcjonowaniu –chroniczne konflikty, silna wrogość, brak negocjacji,  przyczynia się to min; do powstawania nerwic, zaburzeń zachowania, ucieczek z domu, chorób psychosomatycznych. 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Młodszy wiek szkolny, w tym okresie dzieci stają się zdolne do panowania nad emocjami i wyrażanie ich w sposób dopuszczany przez otoczenie.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Poważny wpływ na rozwój emocjonalny ma  grupa rówieśnicza oraz niepowodzenia szkolne.</w:t>
      </w:r>
    </w:p>
    <w:p w:rsidR="007E4C40" w:rsidRDefault="007E4C40" w:rsidP="007E4C4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grupa rówieśnicza , może doprowadzić dziecko do zaniżania samooceny, do nie kontrolowania emocji i zachowania, a brak jej akceptacji do zaburzeń rozwoju emocjonalnego i społecznego.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tym okresie obserwuje się kształtowanie uczuć wyższych; moralnych, etycznych, społecznych.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Dorastanie – w tym okresie rozwoju stany emocjonalne są ;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Intensywne, pojawia się wyolbrzymianie ( smutku, radości ), uczucia są skrajne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występuje chwiejność emocjonalna,  zmienność uczuć.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Ogromny wpływ na dorastające dzieci w tym okresie ma środowisko;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Rodzinne i rówieśnicze.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Środowisko rodzinne – kształtuje osobowość,  zaspokaja potrzeby emocjonalne,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pokazuje sposób okazywania uczuć, który dzieci często naśladują.                Negatywny wpływ ma także emocjonalnie chłodne nastawienie rodziców do dziecka, brak zaangażowania w jego sprawy.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Grupy rówieśnicze – trudności w kontaktach i odrzucenie, nadmierne uczestnictwo , szukanie akceptacji  poza rodziną (spowodowane słabymi więziami rodzinnymi, odrzucenie emocjonalne).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Emocje dziecka przejawiają się w sposób bardzo ekspresyjny. Mimika 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pantomimika przeżyć emocjonalnych jest bogata. Dziecko uzewnętrznia radość, gniew czy strach w śmiechu czy i płaczu, żywych gestach, słowach, ruchach, którym nadaje odpowiednią informację. A my dorośli, powinniśmy starać się te informacje odebrać.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rozwoju dziecka przeplatają się stany równowagi ze stanami zachwiania równowagi. Do prawidłowego rozwoju emocjonalnego niezbędna jest równowaga między emocjami pozytywnymi, a negatywnymi.</w:t>
      </w:r>
    </w:p>
    <w:p w:rsidR="007E4C40" w:rsidRDefault="007E4C40" w:rsidP="007E4C40">
      <w:pPr>
        <w:shd w:val="clear" w:color="auto" w:fill="FFFFFF"/>
        <w:spacing w:before="75" w:after="75" w:line="360" w:lineRule="auto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Opracowanie: mgr  A. Pietrzak i mgr M. Bińczyk</w:t>
      </w:r>
    </w:p>
    <w:p w:rsidR="007E4C40" w:rsidRDefault="007E4C40" w:rsidP="007E4C40">
      <w:pPr>
        <w:shd w:val="clear" w:color="auto" w:fill="FFFFFF"/>
        <w:spacing w:before="75" w:after="75" w:line="360" w:lineRule="auto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PPP Nr 2 w Łodzi, ul. Motylowa 3</w:t>
      </w:r>
    </w:p>
    <w:p w:rsidR="007E4C40" w:rsidRDefault="007E4C40" w:rsidP="007E4C40">
      <w:pPr>
        <w:spacing w:line="360" w:lineRule="auto"/>
        <w:rPr>
          <w:rFonts w:ascii="Arial" w:hAnsi="Arial" w:cs="Arial"/>
        </w:rPr>
      </w:pPr>
    </w:p>
    <w:p w:rsidR="007E4C40" w:rsidRDefault="007E4C40" w:rsidP="007E4C40">
      <w:pPr>
        <w:spacing w:after="16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Bibliografia</w:t>
      </w:r>
    </w:p>
    <w:p w:rsidR="007E4C40" w:rsidRDefault="007E4C40" w:rsidP="007E4C40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Brzezińska A. I. (red.), Niezbędnik Dobrego Nauczyciela, Instytut Badań Edukacyjnych, Warszawa 2014</w:t>
      </w:r>
    </w:p>
    <w:p w:rsidR="007E4C40" w:rsidRDefault="007E4C40" w:rsidP="007E4C40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Brzezińska A. I. (red.), Psychologiczne portrety człowieka. Praktyczna psychologia rozwojowa, GWP, Gdańsk 2016.</w:t>
      </w:r>
    </w:p>
    <w:p w:rsidR="007E4C40" w:rsidRDefault="007E4C40" w:rsidP="007E4C40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  </w:t>
      </w:r>
      <w:proofErr w:type="spellStart"/>
      <w:r>
        <w:rPr>
          <w:rFonts w:ascii="Arial" w:eastAsia="Calibri" w:hAnsi="Arial" w:cs="Arial"/>
          <w:lang w:eastAsia="en-US"/>
        </w:rPr>
        <w:t>Harwas</w:t>
      </w:r>
      <w:proofErr w:type="spellEnd"/>
      <w:r>
        <w:rPr>
          <w:rFonts w:ascii="Arial" w:eastAsia="Calibri" w:hAnsi="Arial" w:cs="Arial"/>
          <w:lang w:eastAsia="en-US"/>
        </w:rPr>
        <w:t xml:space="preserve">-Napierała B., </w:t>
      </w:r>
      <w:proofErr w:type="spellStart"/>
      <w:r>
        <w:rPr>
          <w:rFonts w:ascii="Arial" w:eastAsia="Calibri" w:hAnsi="Arial" w:cs="Arial"/>
          <w:lang w:eastAsia="en-US"/>
        </w:rPr>
        <w:t>Trempała</w:t>
      </w:r>
      <w:proofErr w:type="spellEnd"/>
      <w:r>
        <w:rPr>
          <w:rFonts w:ascii="Arial" w:eastAsia="Calibri" w:hAnsi="Arial" w:cs="Arial"/>
          <w:lang w:eastAsia="en-US"/>
        </w:rPr>
        <w:t xml:space="preserve"> J. (red.), Psychologia rozwoju człowieka  </w:t>
      </w:r>
    </w:p>
    <w:p w:rsidR="007E4C40" w:rsidRDefault="007E4C40" w:rsidP="007E4C40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t.2. Charakterystyka okresów życia człowieka, PWN, Warszawa 2005.</w:t>
      </w:r>
    </w:p>
    <w:p w:rsidR="007E4C40" w:rsidRDefault="007E4C40" w:rsidP="007E4C40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  </w:t>
      </w:r>
      <w:proofErr w:type="spellStart"/>
      <w:r>
        <w:rPr>
          <w:rFonts w:ascii="Arial" w:eastAsia="Calibri" w:hAnsi="Arial" w:cs="Arial"/>
          <w:lang w:eastAsia="en-US"/>
        </w:rPr>
        <w:t>Ilg</w:t>
      </w:r>
      <w:proofErr w:type="spellEnd"/>
      <w:r>
        <w:rPr>
          <w:rFonts w:ascii="Arial" w:eastAsia="Calibri" w:hAnsi="Arial" w:cs="Arial"/>
          <w:lang w:eastAsia="en-US"/>
        </w:rPr>
        <w:t xml:space="preserve"> F. L., </w:t>
      </w:r>
      <w:proofErr w:type="spellStart"/>
      <w:r>
        <w:rPr>
          <w:rFonts w:ascii="Arial" w:eastAsia="Calibri" w:hAnsi="Arial" w:cs="Arial"/>
          <w:lang w:eastAsia="en-US"/>
        </w:rPr>
        <w:t>Ames</w:t>
      </w:r>
      <w:proofErr w:type="spellEnd"/>
      <w:r>
        <w:rPr>
          <w:rFonts w:ascii="Arial" w:eastAsia="Calibri" w:hAnsi="Arial" w:cs="Arial"/>
          <w:lang w:eastAsia="en-US"/>
        </w:rPr>
        <w:t xml:space="preserve"> L. B., Baker S. M., Rozwój psychiczny dziecka od 0 do 10 lat,  </w:t>
      </w:r>
    </w:p>
    <w:p w:rsidR="007E4C40" w:rsidRDefault="007E4C40" w:rsidP="007E4C40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GWP, Gdańsk 2007.</w:t>
      </w:r>
    </w:p>
    <w:p w:rsidR="007E4C40" w:rsidRDefault="007E4C40" w:rsidP="007E4C40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   </w:t>
      </w:r>
      <w:proofErr w:type="spellStart"/>
      <w:r>
        <w:rPr>
          <w:rFonts w:ascii="Arial" w:eastAsia="Calibri" w:hAnsi="Arial" w:cs="Arial"/>
          <w:lang w:eastAsia="en-US"/>
        </w:rPr>
        <w:t>Kohnstamm</w:t>
      </w:r>
      <w:proofErr w:type="spellEnd"/>
      <w:r>
        <w:rPr>
          <w:rFonts w:ascii="Arial" w:eastAsia="Calibri" w:hAnsi="Arial" w:cs="Arial"/>
          <w:lang w:eastAsia="en-US"/>
        </w:rPr>
        <w:t xml:space="preserve"> R., Praktyczna psychologia dziecka, WSiP, Warszawa 1989.</w:t>
      </w:r>
    </w:p>
    <w:p w:rsidR="007E4C40" w:rsidRDefault="007E4C40" w:rsidP="007E4C40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6.   </w:t>
      </w:r>
      <w:proofErr w:type="spellStart"/>
      <w:r>
        <w:rPr>
          <w:rFonts w:ascii="Arial" w:eastAsia="Calibri" w:hAnsi="Arial" w:cs="Arial"/>
          <w:lang w:eastAsia="en-US"/>
        </w:rPr>
        <w:t>Lythcott-Haims</w:t>
      </w:r>
      <w:proofErr w:type="spellEnd"/>
      <w:r>
        <w:rPr>
          <w:rFonts w:ascii="Arial" w:eastAsia="Calibri" w:hAnsi="Arial" w:cs="Arial"/>
          <w:lang w:eastAsia="en-US"/>
        </w:rPr>
        <w:t xml:space="preserve"> J. ,Pułapka nadopiekuńczości czy wyrządzamy krzywdę swoim </w:t>
      </w:r>
    </w:p>
    <w:p w:rsidR="007E4C40" w:rsidRDefault="007E4C40" w:rsidP="007E4C40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dzieciom starając się za bardzo, Dobra Literatura,  Słupsk 2018.</w:t>
      </w:r>
    </w:p>
    <w:p w:rsidR="007E4C40" w:rsidRDefault="007E4C40" w:rsidP="007E4C40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   Sobkowiak M. ,Jak wspierać rozwój przedszkolaka ?, Samo sedno, Warszawa</w:t>
      </w:r>
    </w:p>
    <w:p w:rsidR="007E4C40" w:rsidRDefault="007E4C40" w:rsidP="007E4C40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2019.</w:t>
      </w:r>
    </w:p>
    <w:p w:rsidR="007E4C40" w:rsidRDefault="007E4C40" w:rsidP="007E4C40">
      <w:pPr>
        <w:spacing w:before="100" w:beforeAutospacing="1" w:after="100" w:afterAutospacing="1" w:line="360" w:lineRule="auto"/>
        <w:ind w:left="360"/>
        <w:contextualSpacing/>
        <w:rPr>
          <w:rFonts w:ascii="Arial" w:eastAsia="Calibri" w:hAnsi="Arial" w:cs="Arial"/>
          <w:lang w:eastAsia="en-US"/>
        </w:rPr>
      </w:pPr>
    </w:p>
    <w:p w:rsidR="007E4C40" w:rsidRDefault="007E4C40" w:rsidP="007E4C40">
      <w:pPr>
        <w:spacing w:line="360" w:lineRule="auto"/>
        <w:rPr>
          <w:rFonts w:ascii="Arial" w:hAnsi="Arial" w:cs="Arial"/>
        </w:rPr>
      </w:pPr>
    </w:p>
    <w:p w:rsidR="007E4C40" w:rsidRDefault="007E4C40" w:rsidP="007E4C40">
      <w:pPr>
        <w:spacing w:line="360" w:lineRule="auto"/>
        <w:rPr>
          <w:rFonts w:ascii="Arial" w:hAnsi="Arial" w:cs="Arial"/>
        </w:rPr>
      </w:pPr>
    </w:p>
    <w:p w:rsidR="00994859" w:rsidRDefault="00994859">
      <w:bookmarkStart w:id="0" w:name="_GoBack"/>
      <w:bookmarkEnd w:id="0"/>
    </w:p>
    <w:sectPr w:rsidR="0099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0555"/>
    <w:multiLevelType w:val="hybridMultilevel"/>
    <w:tmpl w:val="E80CA6A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C3051"/>
    <w:multiLevelType w:val="hybridMultilevel"/>
    <w:tmpl w:val="832A752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1046C"/>
    <w:multiLevelType w:val="hybridMultilevel"/>
    <w:tmpl w:val="92EE5BF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943C8B"/>
    <w:multiLevelType w:val="hybridMultilevel"/>
    <w:tmpl w:val="C486BCF2"/>
    <w:lvl w:ilvl="0" w:tplc="2C24AF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0"/>
    <w:rsid w:val="007E4C40"/>
    <w:rsid w:val="009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9D91-DE9D-41F3-BA9F-D7886181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1</cp:revision>
  <dcterms:created xsi:type="dcterms:W3CDTF">2021-03-10T07:12:00Z</dcterms:created>
  <dcterms:modified xsi:type="dcterms:W3CDTF">2021-03-10T07:13:00Z</dcterms:modified>
</cp:coreProperties>
</file>